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2B4" w:rsidRDefault="00CA6014">
      <w:pPr>
        <w:ind w:firstLine="0"/>
      </w:pPr>
      <w:r>
        <w:t>Name</w:t>
      </w:r>
    </w:p>
    <w:p w:rsidR="00B662B4" w:rsidRDefault="00CA6014">
      <w:pPr>
        <w:ind w:firstLine="0"/>
      </w:pPr>
      <w:r>
        <w:t>Institution of affiliation</w:t>
      </w:r>
    </w:p>
    <w:p w:rsidR="00B662B4" w:rsidRDefault="00CA6014">
      <w:pPr>
        <w:ind w:firstLine="0"/>
      </w:pPr>
      <w:r>
        <w:t>Professor</w:t>
      </w:r>
    </w:p>
    <w:p w:rsidR="00B662B4" w:rsidRDefault="00CA6014">
      <w:pPr>
        <w:ind w:firstLine="0"/>
      </w:pPr>
      <w:r>
        <w:t>Date</w:t>
      </w:r>
    </w:p>
    <w:p w:rsidR="00B662B4" w:rsidRDefault="00CA6014">
      <w:pPr>
        <w:ind w:firstLine="0"/>
        <w:jc w:val="center"/>
        <w:rPr>
          <w:b/>
        </w:rPr>
      </w:pPr>
      <w:r>
        <w:rPr>
          <w:b/>
        </w:rPr>
        <w:t>Communication and Speech</w:t>
      </w:r>
    </w:p>
    <w:p w:rsidR="00B1507B" w:rsidRDefault="00CA6014">
      <w:r>
        <w:t xml:space="preserve">The best way I can reduce my anxiety when presenting a speech in this class is to </w:t>
      </w:r>
    </w:p>
    <w:p w:rsidR="00B662B4" w:rsidRDefault="00CA6014">
      <w:r>
        <w:t>(S</w:t>
      </w:r>
      <w:r w:rsidR="0064321B">
        <w:t>) Always</w:t>
      </w:r>
      <w:r w:rsidR="00FF6784">
        <w:t xml:space="preserve"> get prepare</w:t>
      </w:r>
      <w:r w:rsidR="00ED487D">
        <w:t>d before I make a presentation.</w:t>
      </w:r>
    </w:p>
    <w:p w:rsidR="00B662B4" w:rsidRDefault="00CA6014">
      <w:r>
        <w:t xml:space="preserve">(E) The surety of the content I present will </w:t>
      </w:r>
      <w:r>
        <w:t>give me the confidence to speak it out without doubt and fear of contradiction</w:t>
      </w:r>
      <w:r w:rsidR="004132B1">
        <w:t>.</w:t>
      </w:r>
      <w:r w:rsidR="00ED487D">
        <w:t xml:space="preserve"> The major importance of a presentation is the content one delivers. A good mastery of this content therefore from the outline to the theme and to the call to action will make a presentation successful. </w:t>
      </w:r>
    </w:p>
    <w:p w:rsidR="00B662B4" w:rsidRDefault="00CA6014">
      <w:r>
        <w:t xml:space="preserve"> (E). For example when i am expected to speak about effective communication, then i will study both verbal and non-verbal cues as well as have examples for illustration.</w:t>
      </w:r>
      <w:r w:rsidR="008B0643">
        <w:t xml:space="preserve"> As clearly put in the text “</w:t>
      </w:r>
      <w:r w:rsidR="008B0643" w:rsidRPr="00B659A4">
        <w:rPr>
          <w:b/>
        </w:rPr>
        <w:t>the best, most consistent and direct way to minimize the level of nervousness you feel is through effective preparation</w:t>
      </w:r>
      <w:r w:rsidR="008B0643">
        <w:t>”</w:t>
      </w:r>
      <w:r w:rsidR="00C45AB8">
        <w:t xml:space="preserve"> (</w:t>
      </w:r>
      <w:r w:rsidR="0056171A">
        <w:t>Mulgrave et al,</w:t>
      </w:r>
      <w:r w:rsidR="008B0643">
        <w:t xml:space="preserve"> 5</w:t>
      </w:r>
      <w:r w:rsidR="00C45AB8">
        <w:t>)</w:t>
      </w:r>
      <w:r w:rsidR="008B0643">
        <w:t>.</w:t>
      </w:r>
    </w:p>
    <w:p w:rsidR="00D7419D" w:rsidRDefault="00CA6014">
      <w:r>
        <w:t xml:space="preserve">(I) in the image below, it is </w:t>
      </w:r>
      <w:r w:rsidR="00C45AB8">
        <w:t>evident</w:t>
      </w:r>
      <w:r>
        <w:t xml:space="preserve"> that preparation gives one confidence as it enables them to know his/her message, frames it in the best wa</w:t>
      </w:r>
      <w:r>
        <w:t xml:space="preserve">y possible and further refines it to the best so that by the time the presentation is getting to the audience, it is perfect. </w:t>
      </w:r>
    </w:p>
    <w:p w:rsidR="00B662B4" w:rsidRDefault="00CA6014">
      <w:r w:rsidRPr="00993EE9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  <w:lastRenderedPageBreak/>
        <w:t xml:space="preserve"> </w:t>
      </w:r>
      <w:r w:rsidRPr="00993EE9">
        <w:rPr>
          <w:noProof/>
        </w:rPr>
        <w:drawing>
          <wp:inline distT="0" distB="0" distL="0" distR="0">
            <wp:extent cx="4000001" cy="2571750"/>
            <wp:effectExtent l="0" t="0" r="635" b="0"/>
            <wp:docPr id="1" name="Picture 1" descr="C:\Users\Hawo Elema\Desktop\1-preparation (1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754571" name="Picture 1" descr="C:\Users\Hawo Elema\Desktop\1-preparation (1)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579" cy="2582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2B4" w:rsidRDefault="00CA6014" w:rsidP="00E2428E">
      <w:pPr>
        <w:ind w:firstLine="0"/>
      </w:pPr>
      <w:r>
        <w:t xml:space="preserve">       </w:t>
      </w:r>
      <w:r w:rsidR="00FF6784">
        <w:t xml:space="preserve"> </w:t>
      </w:r>
      <w:r w:rsidR="00B1507B">
        <w:t>(S</w:t>
      </w:r>
      <w:r w:rsidR="00FF6784">
        <w:t xml:space="preserve">) I </w:t>
      </w:r>
      <w:r>
        <w:t>will consider my pronunciation for me to inflect my voice well and maintain eye contact clearly.</w:t>
      </w:r>
    </w:p>
    <w:p w:rsidR="00B662B4" w:rsidRDefault="00CA6014">
      <w:r>
        <w:t>(E</w:t>
      </w:r>
      <w:r w:rsidR="00012CC2">
        <w:t>) My</w:t>
      </w:r>
      <w:r w:rsidR="00E2428E">
        <w:t xml:space="preserve"> pronunciation</w:t>
      </w:r>
      <w:r>
        <w:t xml:space="preserve"> should be very clear and well-coordinat</w:t>
      </w:r>
      <w:r w:rsidR="00E2428E">
        <w:t>ed with my pitch, eye contact, and inflection.</w:t>
      </w:r>
      <w:r w:rsidR="00012CC2">
        <w:t xml:space="preserve"> This is important as it will help me observe the reactions of the audience and gauge their understanding of my presentation. </w:t>
      </w:r>
    </w:p>
    <w:p w:rsidR="00B662B4" w:rsidRDefault="00CA6014" w:rsidP="001140A1">
      <w:r>
        <w:t xml:space="preserve"> (E) </w:t>
      </w:r>
      <w:r w:rsidR="00B1507B">
        <w:t>For</w:t>
      </w:r>
      <w:r>
        <w:t xml:space="preserve"> example, </w:t>
      </w:r>
      <w:r w:rsidR="00517D79">
        <w:t>t</w:t>
      </w:r>
      <w:r>
        <w:t xml:space="preserve">he inflection will </w:t>
      </w:r>
      <w:r>
        <w:t>also ensure that my message is delivered with the intended melody</w:t>
      </w:r>
      <w:r w:rsidR="00517D79">
        <w:t xml:space="preserve"> coupled with the appropriate pronunciation</w:t>
      </w:r>
      <w:r>
        <w:t xml:space="preserve">. The </w:t>
      </w:r>
      <w:r w:rsidR="00490BAF">
        <w:t xml:space="preserve">quality </w:t>
      </w:r>
      <w:r>
        <w:t xml:space="preserve">of my </w:t>
      </w:r>
      <w:r w:rsidR="00490BAF">
        <w:t>voice</w:t>
      </w:r>
      <w:r>
        <w:t xml:space="preserve"> will also help a big way of reducing my anxiety as I will know when to pause and when not t</w:t>
      </w:r>
      <w:r w:rsidR="00867C17">
        <w:t xml:space="preserve">o. With a well-maintained tempo, </w:t>
      </w:r>
      <w:r>
        <w:t>I will be confident that my audience is receiving the right message, as i observe eye contact with them every time I am pronouncing words.</w:t>
      </w:r>
      <w:r w:rsidR="006213AF">
        <w:t xml:space="preserve"> As the text puts that</w:t>
      </w:r>
      <w:r w:rsidRPr="00B659A4">
        <w:rPr>
          <w:b/>
        </w:rPr>
        <w:t>" An audience must feel interested in the speaker, and know the</w:t>
      </w:r>
      <w:r w:rsidRPr="00B659A4">
        <w:rPr>
          <w:b/>
        </w:rPr>
        <w:t xml:space="preserve"> speaker cares about them.</w:t>
      </w:r>
      <w:r>
        <w:t>"</w:t>
      </w:r>
      <w:r w:rsidR="001140A1" w:rsidRPr="001140A1">
        <w:t xml:space="preserve"> </w:t>
      </w:r>
      <w:r w:rsidR="001140A1">
        <w:t>(</w:t>
      </w:r>
      <w:r w:rsidR="001140A1">
        <w:rPr>
          <w:rFonts w:eastAsia="Times New Roman"/>
        </w:rPr>
        <w:t>Schreiber, Lisa &amp; Morgan 9</w:t>
      </w:r>
      <w:r w:rsidR="001140A1">
        <w:t>).</w:t>
      </w:r>
      <w:r w:rsidR="007052CB">
        <w:t xml:space="preserve"> Similarly, eye contact will ensure</w:t>
      </w:r>
      <w:r>
        <w:t xml:space="preserve"> </w:t>
      </w:r>
      <w:r w:rsidR="007052CB">
        <w:t>a</w:t>
      </w:r>
      <w:r>
        <w:t xml:space="preserve"> clear projection of my voice </w:t>
      </w:r>
      <w:r w:rsidR="007052CB">
        <w:t>to prevent the audience from losing</w:t>
      </w:r>
      <w:r>
        <w:t xml:space="preserve"> concentration </w:t>
      </w:r>
      <w:r w:rsidR="007052CB">
        <w:t>and</w:t>
      </w:r>
      <w:r>
        <w:t xml:space="preserve"> interrupt</w:t>
      </w:r>
      <w:r w:rsidR="007052CB">
        <w:t>ing</w:t>
      </w:r>
      <w:r>
        <w:t xml:space="preserve"> </w:t>
      </w:r>
      <w:r w:rsidR="007052CB">
        <w:t>the session. Th</w:t>
      </w:r>
      <w:r>
        <w:t xml:space="preserve">is </w:t>
      </w:r>
      <w:bookmarkStart w:id="0" w:name="_GoBack"/>
      <w:bookmarkEnd w:id="0"/>
      <w:r>
        <w:t>smoothness will increase my confidence</w:t>
      </w:r>
      <w:r w:rsidR="00867C17">
        <w:t>.</w:t>
      </w:r>
    </w:p>
    <w:p w:rsidR="007F3782" w:rsidRDefault="00CA6014">
      <w:r>
        <w:t xml:space="preserve">(I) it </w:t>
      </w:r>
      <w:r>
        <w:t>is clear from the image below that eye contact together with the correct inflection, proper pronunciations and the voice quality give the speaker confidence.</w:t>
      </w:r>
    </w:p>
    <w:p w:rsidR="00B662B4" w:rsidRDefault="00CA6014">
      <w:r w:rsidRPr="007F3782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  <w:lastRenderedPageBreak/>
        <w:t xml:space="preserve"> </w:t>
      </w:r>
      <w:r w:rsidRPr="007F3782">
        <w:rPr>
          <w:noProof/>
        </w:rPr>
        <w:drawing>
          <wp:inline distT="0" distB="0" distL="0" distR="0">
            <wp:extent cx="3810000" cy="2857500"/>
            <wp:effectExtent l="0" t="0" r="0" b="0"/>
            <wp:docPr id="2" name="Picture 2" descr="C:\Users\Hawo Elema\Desktop\Slide1-4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89663" name="Picture 2" descr="C:\Users\Hawo Elema\Desktop\Slide1-400x3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2B4" w:rsidRDefault="00B662B4"/>
    <w:p w:rsidR="00B662B4" w:rsidRDefault="00B662B4"/>
    <w:p w:rsidR="00B662B4" w:rsidRDefault="00B662B4"/>
    <w:p w:rsidR="00B662B4" w:rsidRDefault="00B662B4"/>
    <w:p w:rsidR="00B662B4" w:rsidRDefault="00B662B4"/>
    <w:p w:rsidR="00B662B4" w:rsidRDefault="00B662B4"/>
    <w:p w:rsidR="00B662B4" w:rsidRDefault="00B662B4"/>
    <w:p w:rsidR="00B662B4" w:rsidRDefault="00B662B4"/>
    <w:p w:rsidR="00B662B4" w:rsidRDefault="00B662B4"/>
    <w:p w:rsidR="00B662B4" w:rsidRDefault="00B662B4"/>
    <w:p w:rsidR="00B662B4" w:rsidRDefault="00B662B4"/>
    <w:p w:rsidR="00B662B4" w:rsidRDefault="00B662B4"/>
    <w:p w:rsidR="00B662B4" w:rsidRDefault="00B662B4" w:rsidP="00295C59">
      <w:pPr>
        <w:ind w:firstLine="0"/>
      </w:pPr>
    </w:p>
    <w:p w:rsidR="00295C59" w:rsidRDefault="00295C59" w:rsidP="00295C59">
      <w:pPr>
        <w:ind w:firstLine="0"/>
      </w:pPr>
    </w:p>
    <w:p w:rsidR="00B662B4" w:rsidRDefault="00B662B4">
      <w:pPr>
        <w:ind w:firstLine="0"/>
      </w:pPr>
    </w:p>
    <w:p w:rsidR="00B662B4" w:rsidRDefault="00CA6014">
      <w:pPr>
        <w:ind w:firstLine="0"/>
        <w:jc w:val="center"/>
      </w:pPr>
      <w:r>
        <w:lastRenderedPageBreak/>
        <w:t>Works Cited</w:t>
      </w:r>
    </w:p>
    <w:p w:rsidR="00B662B4" w:rsidRDefault="00CA6014">
      <w:pPr>
        <w:ind w:left="720" w:hanging="720"/>
        <w:rPr>
          <w:rFonts w:eastAsia="Times New Roman"/>
        </w:rPr>
      </w:pPr>
      <w:r>
        <w:rPr>
          <w:rFonts w:eastAsia="Times New Roman"/>
        </w:rPr>
        <w:t xml:space="preserve">Mulgrave, Dorothy Irene, Wilbur Gilman, and Wilbert Pronovost. </w:t>
      </w:r>
      <w:r>
        <w:rPr>
          <w:rFonts w:eastAsia="Times New Roman"/>
          <w:i/>
          <w:iCs/>
        </w:rPr>
        <w:t>Speech: A handbook of voice training, diction, and public speaking</w:t>
      </w:r>
      <w:r>
        <w:rPr>
          <w:rFonts w:eastAsia="Times New Roman"/>
        </w:rPr>
        <w:t>. Barnes &amp; Noble, 1954.</w:t>
      </w:r>
    </w:p>
    <w:p w:rsidR="00B662B4" w:rsidRDefault="00CA6014">
      <w:pPr>
        <w:ind w:left="720" w:hanging="720"/>
        <w:rPr>
          <w:rFonts w:eastAsia="Times New Roman"/>
        </w:rPr>
      </w:pPr>
      <w:r>
        <w:rPr>
          <w:rFonts w:eastAsia="Times New Roman"/>
        </w:rPr>
        <w:t xml:space="preserve">Schreiber, Lisa, and Morgan Hartranft. "Introduction to public speaking." </w:t>
      </w:r>
      <w:r>
        <w:rPr>
          <w:rFonts w:eastAsia="Times New Roman"/>
          <w:i/>
          <w:iCs/>
        </w:rPr>
        <w:t>The Public Speaking Project</w:t>
      </w:r>
      <w:r>
        <w:rPr>
          <w:rFonts w:eastAsia="Times New Roman"/>
        </w:rPr>
        <w:t xml:space="preserve"> (2013).</w:t>
      </w:r>
    </w:p>
    <w:p w:rsidR="00B662B4" w:rsidRDefault="00B662B4">
      <w:pPr>
        <w:spacing w:line="240" w:lineRule="auto"/>
        <w:rPr>
          <w:rFonts w:eastAsia="Times New Roman"/>
        </w:rPr>
      </w:pPr>
    </w:p>
    <w:p w:rsidR="00B662B4" w:rsidRDefault="00B662B4"/>
    <w:sectPr w:rsidR="00B662B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014" w:rsidRDefault="00CA6014">
      <w:pPr>
        <w:spacing w:line="240" w:lineRule="auto"/>
      </w:pPr>
      <w:r>
        <w:separator/>
      </w:r>
    </w:p>
  </w:endnote>
  <w:endnote w:type="continuationSeparator" w:id="0">
    <w:p w:rsidR="00CA6014" w:rsidRDefault="00CA60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014" w:rsidRDefault="00CA6014">
      <w:pPr>
        <w:spacing w:line="240" w:lineRule="auto"/>
      </w:pPr>
      <w:r>
        <w:separator/>
      </w:r>
    </w:p>
  </w:footnote>
  <w:footnote w:type="continuationSeparator" w:id="0">
    <w:p w:rsidR="00CA6014" w:rsidRDefault="00CA60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9A4" w:rsidRDefault="00B659A4">
    <w:pPr>
      <w:pStyle w:val="Header"/>
      <w:jc w:val="right"/>
    </w:pPr>
    <w:r>
      <w:t xml:space="preserve">Surname </w:t>
    </w:r>
    <w:sdt>
      <w:sdtPr>
        <w:id w:val="-15358004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4A7D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B662B4" w:rsidRDefault="00B662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B4"/>
    <w:rsid w:val="00012CC2"/>
    <w:rsid w:val="000D3000"/>
    <w:rsid w:val="001140A1"/>
    <w:rsid w:val="00295C59"/>
    <w:rsid w:val="002E6962"/>
    <w:rsid w:val="00320391"/>
    <w:rsid w:val="004132B1"/>
    <w:rsid w:val="00490BAF"/>
    <w:rsid w:val="00517D79"/>
    <w:rsid w:val="0056171A"/>
    <w:rsid w:val="006213AF"/>
    <w:rsid w:val="0064321B"/>
    <w:rsid w:val="00661A0F"/>
    <w:rsid w:val="007052CB"/>
    <w:rsid w:val="007F3782"/>
    <w:rsid w:val="00867C17"/>
    <w:rsid w:val="008B0643"/>
    <w:rsid w:val="00993EE9"/>
    <w:rsid w:val="00B1507B"/>
    <w:rsid w:val="00B659A4"/>
    <w:rsid w:val="00B662B4"/>
    <w:rsid w:val="00BE4A7D"/>
    <w:rsid w:val="00C45AB8"/>
    <w:rsid w:val="00CA6014"/>
    <w:rsid w:val="00D7419D"/>
    <w:rsid w:val="00E2428E"/>
    <w:rsid w:val="00ED487D"/>
    <w:rsid w:val="00EF1A25"/>
    <w:rsid w:val="00F531CA"/>
    <w:rsid w:val="00FF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8819B9-03FB-4F0C-BC3E-C7723967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43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A3245-B127-4261-955D-5513B1EDE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</dc:creator>
  <cp:lastModifiedBy>Microsoft</cp:lastModifiedBy>
  <cp:revision>2</cp:revision>
  <dcterms:created xsi:type="dcterms:W3CDTF">2019-06-08T08:50:00Z</dcterms:created>
  <dcterms:modified xsi:type="dcterms:W3CDTF">2019-06-08T08:50:00Z</dcterms:modified>
</cp:coreProperties>
</file>